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EAB3" w14:textId="67644360" w:rsidR="00EC6A23" w:rsidRDefault="00EC6A23">
      <w:pPr>
        <w:spacing w:line="259" w:lineRule="auto"/>
        <w:ind w:left="0" w:right="27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A0A5E99" wp14:editId="710EE1DB">
            <wp:extent cx="1997049" cy="40799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033" cy="42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18748" w14:textId="53B06FFB" w:rsidR="00FC59BC" w:rsidRDefault="00375799">
      <w:pPr>
        <w:spacing w:line="259" w:lineRule="auto"/>
        <w:ind w:left="0" w:right="270" w:firstLine="0"/>
        <w:jc w:val="center"/>
      </w:pPr>
      <w:r>
        <w:rPr>
          <w:b/>
          <w:sz w:val="32"/>
          <w:szCs w:val="32"/>
        </w:rPr>
        <w:br/>
      </w:r>
      <w:r w:rsidR="00EC6A23" w:rsidRPr="00EC6A23">
        <w:rPr>
          <w:b/>
          <w:sz w:val="32"/>
          <w:szCs w:val="32"/>
        </w:rPr>
        <w:t>Student Arrival Checklist</w:t>
      </w:r>
      <w:r w:rsidR="00EC6A23">
        <w:br/>
      </w:r>
      <w:r w:rsidR="00EC6A23">
        <w:br/>
        <w:t>Thank you for accepting a placement with SR</w:t>
      </w:r>
      <w:r w:rsidR="00EC6A23">
        <w:t>S!</w:t>
      </w:r>
      <w:r w:rsidR="00EC6A23">
        <w:t xml:space="preserve"> In anticipation of your student’s </w:t>
      </w:r>
      <w:r w:rsidR="00EC6A23">
        <w:t>arrival,</w:t>
      </w:r>
      <w:r w:rsidR="00EC6A23">
        <w:t xml:space="preserve"> we are providing a quick checklist to ensure all key topics are covered during the student’s first week with you.  </w:t>
      </w:r>
      <w:r>
        <w:rPr>
          <w:rFonts w:ascii="Arial" w:eastAsia="Arial" w:hAnsi="Arial" w:cs="Arial"/>
          <w:sz w:val="22"/>
        </w:rPr>
        <w:t xml:space="preserve"> </w:t>
      </w:r>
    </w:p>
    <w:p w14:paraId="5F446C9F" w14:textId="08859F10" w:rsidR="00EC6A23" w:rsidRDefault="00EC6A23" w:rsidP="00EC6A23">
      <w:pPr>
        <w:spacing w:after="7" w:line="259" w:lineRule="auto"/>
        <w:ind w:right="270" w:firstLine="0"/>
        <w:rPr>
          <w:rFonts w:ascii="MS Gothic" w:eastAsia="MS Gothic" w:hAnsi="MS Gothic" w:cs="MS Gothic"/>
        </w:rPr>
      </w:pPr>
      <w:r>
        <w:br/>
      </w:r>
      <w:r>
        <w:rPr>
          <w:rFonts w:ascii="MS Gothic" w:eastAsia="MS Gothic" w:hAnsi="MS Gothic" w:cs="MS Gothic"/>
        </w:rPr>
        <w:t xml:space="preserve">❏ </w:t>
      </w:r>
      <w:r>
        <w:t xml:space="preserve">Confirm the student’s safe arrival on your SRS </w:t>
      </w:r>
      <w:r>
        <w:t>Homestay online</w:t>
      </w:r>
      <w:r>
        <w:t xml:space="preserve"> profile.</w:t>
      </w:r>
    </w:p>
    <w:p w14:paraId="42D19D7E" w14:textId="5284208F" w:rsidR="00FC59BC" w:rsidRPr="00EC6A23" w:rsidRDefault="00EC6A23" w:rsidP="00EC6A23">
      <w:pPr>
        <w:spacing w:after="7" w:line="259" w:lineRule="auto"/>
        <w:ind w:right="270" w:firstLine="0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❏ </w:t>
      </w:r>
      <w:r w:rsidR="00375799">
        <w:t>Exchange contact details - phone and email addresses.</w:t>
      </w:r>
      <w:r w:rsidR="00375799">
        <w:t xml:space="preserve">  </w:t>
      </w:r>
      <w:r w:rsidR="00375799">
        <w:t xml:space="preserve">Students should arrive with an “emergency card” provided to them by SRS </w:t>
      </w:r>
      <w:r>
        <w:t>Homestay</w:t>
      </w:r>
      <w:r w:rsidR="00375799">
        <w:t xml:space="preserve"> with the host family contact information. </w:t>
      </w:r>
    </w:p>
    <w:p w14:paraId="7E93B4A6" w14:textId="6D1E96AA" w:rsidR="00FC59BC" w:rsidRPr="00EC6A23" w:rsidRDefault="00375799" w:rsidP="00EC6A23">
      <w:pPr>
        <w:ind w:left="625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>❏</w:t>
      </w:r>
      <w:r>
        <w:rPr>
          <w:rFonts w:ascii="MS Gothic" w:eastAsia="MS Gothic" w:hAnsi="MS Gothic" w:cs="MS Gothic"/>
        </w:rPr>
        <w:t xml:space="preserve"> </w:t>
      </w:r>
      <w:r>
        <w:t>Provide front door key and show how to enter and lock up safely.   Show how to use alarm if you have one; get the student to ta</w:t>
      </w:r>
      <w:r>
        <w:t xml:space="preserve">ke a photo of outside the home and the nearest street corner on their phone. </w:t>
      </w:r>
    </w:p>
    <w:p w14:paraId="03864842" w14:textId="77777777" w:rsidR="00FC59BC" w:rsidRDefault="00375799">
      <w:pPr>
        <w:ind w:left="255" w:firstLine="0"/>
      </w:pPr>
      <w:r>
        <w:rPr>
          <w:rFonts w:ascii="MS Gothic" w:eastAsia="MS Gothic" w:hAnsi="MS Gothic" w:cs="MS Gothic"/>
        </w:rPr>
        <w:t>❏</w:t>
      </w:r>
      <w:r>
        <w:rPr>
          <w:rFonts w:ascii="MS Gothic" w:eastAsia="MS Gothic" w:hAnsi="MS Gothic" w:cs="MS Gothic"/>
        </w:rPr>
        <w:t xml:space="preserve"> </w:t>
      </w:r>
      <w:r>
        <w:t xml:space="preserve">Talk about any food allergies and food likes and dislikes. </w:t>
      </w:r>
    </w:p>
    <w:p w14:paraId="518EBA82" w14:textId="77777777" w:rsidR="00FC59BC" w:rsidRDefault="00375799">
      <w:pPr>
        <w:ind w:left="625"/>
      </w:pPr>
      <w:r>
        <w:rPr>
          <w:rFonts w:ascii="MS Gothic" w:eastAsia="MS Gothic" w:hAnsi="MS Gothic" w:cs="MS Gothic"/>
        </w:rPr>
        <w:t>❏</w:t>
      </w:r>
      <w:r>
        <w:rPr>
          <w:rFonts w:ascii="MS Gothic" w:eastAsia="MS Gothic" w:hAnsi="MS Gothic" w:cs="MS Gothic"/>
        </w:rPr>
        <w:t xml:space="preserve"> </w:t>
      </w:r>
      <w:r>
        <w:t>Sit down together and go through your Home Tour Checklist and House Rules and Expectations Worksheet Provided at t</w:t>
      </w:r>
      <w:r>
        <w:t xml:space="preserve">he end of the Host Family Handbook. </w:t>
      </w:r>
    </w:p>
    <w:p w14:paraId="6B95DF58" w14:textId="14A16B59" w:rsidR="00FC59BC" w:rsidRDefault="00375799" w:rsidP="00EC6A23">
      <w:pPr>
        <w:ind w:left="625"/>
      </w:pPr>
      <w:r>
        <w:rPr>
          <w:rFonts w:ascii="MS Gothic" w:eastAsia="MS Gothic" w:hAnsi="MS Gothic" w:cs="MS Gothic"/>
        </w:rPr>
        <w:t>❏</w:t>
      </w:r>
      <w:r>
        <w:rPr>
          <w:rFonts w:ascii="MS Gothic" w:eastAsia="MS Gothic" w:hAnsi="MS Gothic" w:cs="MS Gothic"/>
        </w:rPr>
        <w:t xml:space="preserve"> </w:t>
      </w:r>
      <w:r>
        <w:t>Familiarize the student with your home and local area including do</w:t>
      </w:r>
      <w:r>
        <w:t xml:space="preserve">s and don’ts, safety concerns, etc. </w:t>
      </w:r>
    </w:p>
    <w:p w14:paraId="6FA6362A" w14:textId="77777777" w:rsidR="00FC59BC" w:rsidRDefault="00375799">
      <w:pPr>
        <w:ind w:left="255" w:firstLine="0"/>
      </w:pPr>
      <w:r>
        <w:rPr>
          <w:rFonts w:ascii="MS Gothic" w:eastAsia="MS Gothic" w:hAnsi="MS Gothic" w:cs="MS Gothic"/>
        </w:rPr>
        <w:t>❏</w:t>
      </w:r>
      <w:r>
        <w:rPr>
          <w:rFonts w:ascii="MS Gothic" w:eastAsia="MS Gothic" w:hAnsi="MS Gothic" w:cs="MS Gothic"/>
        </w:rPr>
        <w:t xml:space="preserve"> </w:t>
      </w:r>
      <w:r>
        <w:t xml:space="preserve">Show them where the local shops are.  </w:t>
      </w:r>
    </w:p>
    <w:p w14:paraId="5678EB8F" w14:textId="77777777" w:rsidR="00FC59BC" w:rsidRDefault="00375799">
      <w:pPr>
        <w:ind w:left="625"/>
      </w:pPr>
      <w:r>
        <w:rPr>
          <w:rFonts w:ascii="MS Gothic" w:eastAsia="MS Gothic" w:hAnsi="MS Gothic" w:cs="MS Gothic"/>
        </w:rPr>
        <w:t>❏</w:t>
      </w:r>
      <w:r>
        <w:rPr>
          <w:rFonts w:ascii="MS Gothic" w:eastAsia="MS Gothic" w:hAnsi="MS Gothic" w:cs="MS Gothic"/>
        </w:rPr>
        <w:t xml:space="preserve"> </w:t>
      </w:r>
      <w:r>
        <w:t>Show the student the procedure for transportation to and from their sch</w:t>
      </w:r>
      <w:r>
        <w:t xml:space="preserve">ool including planned arrangements and times for drop off and pick up.  </w:t>
      </w:r>
    </w:p>
    <w:p w14:paraId="77F1A1FD" w14:textId="32B71AD3" w:rsidR="00FC59BC" w:rsidRDefault="00375799">
      <w:pPr>
        <w:ind w:left="625"/>
      </w:pPr>
      <w:r>
        <w:rPr>
          <w:rFonts w:ascii="MS Gothic" w:eastAsia="MS Gothic" w:hAnsi="MS Gothic" w:cs="MS Gothic"/>
        </w:rPr>
        <w:t>❏</w:t>
      </w:r>
      <w:r>
        <w:rPr>
          <w:rFonts w:ascii="MS Gothic" w:eastAsia="MS Gothic" w:hAnsi="MS Gothic" w:cs="MS Gothic"/>
        </w:rPr>
        <w:t xml:space="preserve"> </w:t>
      </w:r>
      <w:r>
        <w:t xml:space="preserve">School Schedule </w:t>
      </w:r>
      <w:r w:rsidR="00EC6A23">
        <w:t>for High School Students</w:t>
      </w:r>
      <w:r>
        <w:t>– assist your student with school student orientation, and familiarizing them with their new school and school schedule, where to purchase school lunch, textbooks, u</w:t>
      </w:r>
      <w:r>
        <w:t xml:space="preserve">niforms, etc. </w:t>
      </w:r>
    </w:p>
    <w:p w14:paraId="0BE06D56" w14:textId="02F6AF87" w:rsidR="00FC59BC" w:rsidRDefault="00375799">
      <w:pPr>
        <w:ind w:left="625"/>
      </w:pPr>
      <w:r>
        <w:rPr>
          <w:rFonts w:ascii="MS Gothic" w:eastAsia="MS Gothic" w:hAnsi="MS Gothic" w:cs="MS Gothic"/>
        </w:rPr>
        <w:t>❏</w:t>
      </w:r>
      <w:r>
        <w:rPr>
          <w:rFonts w:ascii="MS Gothic" w:eastAsia="MS Gothic" w:hAnsi="MS Gothic" w:cs="MS Gothic"/>
        </w:rPr>
        <w:t xml:space="preserve"> </w:t>
      </w:r>
      <w:r>
        <w:t xml:space="preserve">If needed, assist the student to set up a SIM card (SRS </w:t>
      </w:r>
      <w:r w:rsidR="00EC6A23">
        <w:t>can</w:t>
      </w:r>
      <w:r>
        <w:t xml:space="preserve"> help provide </w:t>
      </w:r>
      <w:r>
        <w:t xml:space="preserve">students with SIM cards) and bank account (students under 17 are not typically able to set up a bank account).  </w:t>
      </w:r>
    </w:p>
    <w:p w14:paraId="3BCF2AA0" w14:textId="7EFD3A3F" w:rsidR="00FC59BC" w:rsidRDefault="00375799">
      <w:pPr>
        <w:ind w:left="625"/>
      </w:pPr>
      <w:r>
        <w:rPr>
          <w:rFonts w:ascii="MS Gothic" w:eastAsia="MS Gothic" w:hAnsi="MS Gothic" w:cs="MS Gothic"/>
        </w:rPr>
        <w:t>❏</w:t>
      </w:r>
      <w:r>
        <w:rPr>
          <w:rFonts w:ascii="MS Gothic" w:eastAsia="MS Gothic" w:hAnsi="MS Gothic" w:cs="MS Gothic"/>
        </w:rPr>
        <w:t xml:space="preserve"> </w:t>
      </w:r>
      <w:r>
        <w:t>Take a photo with your student and send to your SRS Support Representative</w:t>
      </w:r>
      <w:r>
        <w:t xml:space="preserve"> – (this would look great on our social media pages - </w:t>
      </w:r>
      <w:r>
        <w:t xml:space="preserve">Facebook or </w:t>
      </w:r>
      <w:r>
        <w:t>Instagram- and</w:t>
      </w:r>
      <w:r>
        <w:t xml:space="preserve"> will put the student’s parents at ease and can assist if they become lost).  </w:t>
      </w:r>
    </w:p>
    <w:sectPr w:rsidR="00FC59BC">
      <w:pgSz w:w="12240" w:h="15840"/>
      <w:pgMar w:top="735" w:right="1199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lugu MN">
    <w:panose1 w:val="00000500000000000000"/>
    <w:charset w:val="00"/>
    <w:family w:val="auto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64E"/>
    <w:multiLevelType w:val="hybridMultilevel"/>
    <w:tmpl w:val="2EF254B2"/>
    <w:lvl w:ilvl="0" w:tplc="A5564360">
      <w:start w:val="1"/>
      <w:numFmt w:val="bullet"/>
      <w:lvlText w:val=""/>
      <w:lvlJc w:val="left"/>
      <w:pPr>
        <w:ind w:left="660" w:hanging="360"/>
      </w:pPr>
      <w:rPr>
        <w:rFonts w:ascii="Telugu MN" w:hAnsi="Telugu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6A71"/>
    <w:multiLevelType w:val="hybridMultilevel"/>
    <w:tmpl w:val="7E109232"/>
    <w:lvl w:ilvl="0" w:tplc="A5564360">
      <w:start w:val="1"/>
      <w:numFmt w:val="bullet"/>
      <w:lvlText w:val=""/>
      <w:lvlJc w:val="left"/>
      <w:pPr>
        <w:ind w:left="660" w:hanging="360"/>
      </w:pPr>
      <w:rPr>
        <w:rFonts w:ascii="Telugu MN" w:hAnsi="Telugu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71261"/>
    <w:multiLevelType w:val="hybridMultilevel"/>
    <w:tmpl w:val="931E638E"/>
    <w:lvl w:ilvl="0" w:tplc="A5564360">
      <w:start w:val="1"/>
      <w:numFmt w:val="bullet"/>
      <w:lvlText w:val=""/>
      <w:lvlJc w:val="left"/>
      <w:pPr>
        <w:ind w:left="1260" w:hanging="360"/>
      </w:pPr>
      <w:rPr>
        <w:rFonts w:ascii="Telugu MN" w:hAnsi="Telugu M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D796615"/>
    <w:multiLevelType w:val="hybridMultilevel"/>
    <w:tmpl w:val="15B41DD4"/>
    <w:lvl w:ilvl="0" w:tplc="A5564360">
      <w:start w:val="1"/>
      <w:numFmt w:val="bullet"/>
      <w:lvlText w:val=""/>
      <w:lvlJc w:val="left"/>
      <w:pPr>
        <w:ind w:left="960" w:hanging="360"/>
      </w:pPr>
      <w:rPr>
        <w:rFonts w:ascii="Telugu MN" w:hAnsi="Telugu M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57E6020"/>
    <w:multiLevelType w:val="hybridMultilevel"/>
    <w:tmpl w:val="D9507690"/>
    <w:lvl w:ilvl="0" w:tplc="A5564360">
      <w:start w:val="1"/>
      <w:numFmt w:val="bullet"/>
      <w:lvlText w:val=""/>
      <w:lvlJc w:val="left"/>
      <w:pPr>
        <w:ind w:left="1560" w:hanging="360"/>
      </w:pPr>
      <w:rPr>
        <w:rFonts w:ascii="Telugu MN" w:hAnsi="Telugu M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AA34A64"/>
    <w:multiLevelType w:val="hybridMultilevel"/>
    <w:tmpl w:val="6ACA5B58"/>
    <w:lvl w:ilvl="0" w:tplc="A5564360">
      <w:start w:val="1"/>
      <w:numFmt w:val="bullet"/>
      <w:lvlText w:val=""/>
      <w:lvlJc w:val="left"/>
      <w:pPr>
        <w:ind w:left="660" w:hanging="360"/>
      </w:pPr>
      <w:rPr>
        <w:rFonts w:ascii="Telugu MN" w:hAnsi="Telugu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BC"/>
    <w:rsid w:val="00375799"/>
    <w:rsid w:val="00EC6A23"/>
    <w:rsid w:val="00F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416D4"/>
  <w15:docId w15:val="{7AB66076-A6E3-CA41-A4BC-42593732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" w:line="271" w:lineRule="auto"/>
      <w:ind w:left="370" w:hanging="37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Graber</dc:creator>
  <cp:keywords/>
  <cp:lastModifiedBy>Mallory Graber</cp:lastModifiedBy>
  <cp:revision>2</cp:revision>
  <dcterms:created xsi:type="dcterms:W3CDTF">2021-11-02T19:25:00Z</dcterms:created>
  <dcterms:modified xsi:type="dcterms:W3CDTF">2021-11-02T19:25:00Z</dcterms:modified>
</cp:coreProperties>
</file>